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A2" w:rsidRPr="004441A2" w:rsidRDefault="004441A2" w:rsidP="004441A2">
      <w:pPr>
        <w:shd w:val="clear" w:color="auto" w:fill="FFFFFF"/>
        <w:spacing w:after="0" w:line="240" w:lineRule="auto"/>
        <w:rPr>
          <w:rFonts w:ascii="Tahoma" w:eastAsia="Times New Roman" w:hAnsi="Tahoma" w:cs="Tahoma"/>
          <w:color w:val="000000"/>
          <w:sz w:val="13"/>
          <w:szCs w:val="13"/>
          <w:lang w:eastAsia="en-AU"/>
        </w:rPr>
      </w:pPr>
      <w:r w:rsidRPr="004441A2">
        <w:rPr>
          <w:rFonts w:ascii="Tahoma" w:eastAsia="Times New Roman" w:hAnsi="Tahoma" w:cs="Tahoma"/>
          <w:color w:val="000000"/>
          <w:sz w:val="13"/>
          <w:szCs w:val="13"/>
          <w:lang w:eastAsia="en-AU"/>
        </w:rPr>
        <w:t> </w:t>
      </w:r>
    </w:p>
    <w:p w:rsidR="004441A2" w:rsidRPr="004441A2" w:rsidRDefault="004441A2" w:rsidP="004441A2">
      <w:pPr>
        <w:shd w:val="clear" w:color="auto" w:fill="FFFFFF"/>
        <w:spacing w:after="0" w:line="240" w:lineRule="auto"/>
        <w:rPr>
          <w:rFonts w:ascii="Tahoma" w:eastAsia="Times New Roman" w:hAnsi="Tahoma" w:cs="Tahoma"/>
          <w:color w:val="000000"/>
          <w:sz w:val="13"/>
          <w:szCs w:val="13"/>
          <w:lang w:eastAsia="en-AU"/>
        </w:rPr>
      </w:pPr>
      <w:r w:rsidRPr="004441A2">
        <w:rPr>
          <w:rFonts w:ascii="Cambria" w:eastAsia="Times New Roman" w:hAnsi="Cambria" w:cs="Tahoma"/>
          <w:b/>
          <w:bCs/>
          <w:i/>
          <w:iCs/>
          <w:color w:val="365F91"/>
          <w:sz w:val="36"/>
          <w:szCs w:val="36"/>
          <w:lang w:eastAsia="en-AU"/>
        </w:rPr>
        <w:t xml:space="preserve">Calling all health professionals caring for adults with cancer pain! </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Calibri" w:eastAsia="Times New Roman" w:hAnsi="Calibri" w:cs="Tahoma"/>
          <w:color w:val="000000"/>
          <w:sz w:val="2"/>
          <w:szCs w:val="2"/>
          <w:lang w:eastAsia="en-AU"/>
        </w:rPr>
        <w:t> </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 xml:space="preserve">You are invited to participate in the development of a new, national guideline and implementation strategy for assessment and management of adult cancer pain, starting with an </w:t>
      </w:r>
      <w:r w:rsidRPr="004441A2">
        <w:rPr>
          <w:rFonts w:ascii="Arial" w:eastAsia="Times New Roman" w:hAnsi="Arial" w:cs="Arial"/>
          <w:color w:val="000000"/>
          <w:sz w:val="20"/>
          <w:szCs w:val="20"/>
          <w:u w:val="single"/>
          <w:lang w:eastAsia="en-AU"/>
        </w:rPr>
        <w:t>online survey of current practice taking 10-15 minutes</w:t>
      </w:r>
      <w:r w:rsidRPr="004441A2">
        <w:rPr>
          <w:rFonts w:ascii="Arial" w:eastAsia="Times New Roman" w:hAnsi="Arial" w:cs="Arial"/>
          <w:color w:val="000000"/>
          <w:sz w:val="20"/>
          <w:szCs w:val="20"/>
          <w:lang w:eastAsia="en-AU"/>
        </w:rPr>
        <w:t>.</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b/>
          <w:bCs/>
          <w:color w:val="000000"/>
          <w:sz w:val="20"/>
          <w:szCs w:val="20"/>
          <w:lang w:eastAsia="en-AU"/>
        </w:rPr>
        <w:t>Survey of current practice</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 xml:space="preserve">The survey aims to find out how adult cancer pain practice and use of guidelines varies across settings and localities and to learn from health professionals’ experience of barriers and facilitators to assessment and management. It is important we hear from a wide cross-section of Australian clinicians. </w:t>
      </w:r>
      <w:r w:rsidRPr="004441A2">
        <w:rPr>
          <w:rFonts w:ascii="Arial" w:eastAsia="Times New Roman" w:hAnsi="Arial" w:cs="Arial"/>
          <w:color w:val="000000"/>
          <w:sz w:val="20"/>
          <w:szCs w:val="20"/>
          <w:u w:val="single"/>
          <w:lang w:eastAsia="en-AU"/>
        </w:rPr>
        <w:t>You do not need to have used a guideline to provide useful information</w:t>
      </w:r>
      <w:r w:rsidRPr="004441A2">
        <w:rPr>
          <w:rFonts w:ascii="Arial" w:eastAsia="Times New Roman" w:hAnsi="Arial" w:cs="Arial"/>
          <w:color w:val="000000"/>
          <w:sz w:val="20"/>
          <w:szCs w:val="20"/>
          <w:lang w:eastAsia="en-AU"/>
        </w:rPr>
        <w:t>.</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 xml:space="preserve">To complete the survey, please go to: </w:t>
      </w:r>
      <w:hyperlink r:id="rId4" w:tgtFrame="_blank" w:history="1">
        <w:r w:rsidRPr="004441A2">
          <w:rPr>
            <w:rFonts w:ascii="Arial" w:eastAsia="Times New Roman" w:hAnsi="Arial" w:cs="Arial"/>
            <w:color w:val="0000FF"/>
            <w:sz w:val="20"/>
            <w:u w:val="single"/>
            <w:lang w:val="en-US" w:eastAsia="en-AU"/>
          </w:rPr>
          <w:t>http://www.surveymonkey.com/s/VG9LHPN</w:t>
        </w:r>
      </w:hyperlink>
      <w:r w:rsidRPr="004441A2">
        <w:rPr>
          <w:rFonts w:ascii="Arial" w:eastAsia="Times New Roman" w:hAnsi="Arial" w:cs="Arial"/>
          <w:color w:val="000000"/>
          <w:sz w:val="20"/>
          <w:szCs w:val="20"/>
          <w:lang w:eastAsia="en-AU"/>
        </w:rPr>
        <w:t xml:space="preserve"> </w:t>
      </w:r>
      <w:proofErr w:type="gramStart"/>
      <w:r w:rsidRPr="004441A2">
        <w:rPr>
          <w:rFonts w:ascii="Arial" w:eastAsia="Times New Roman" w:hAnsi="Arial" w:cs="Arial"/>
          <w:color w:val="000000"/>
          <w:sz w:val="20"/>
          <w:szCs w:val="20"/>
          <w:lang w:eastAsia="en-AU"/>
        </w:rPr>
        <w:t>If</w:t>
      </w:r>
      <w:proofErr w:type="gramEnd"/>
      <w:r w:rsidRPr="004441A2">
        <w:rPr>
          <w:rFonts w:ascii="Arial" w:eastAsia="Times New Roman" w:hAnsi="Arial" w:cs="Arial"/>
          <w:color w:val="000000"/>
          <w:sz w:val="20"/>
          <w:szCs w:val="20"/>
          <w:lang w:eastAsia="en-AU"/>
        </w:rPr>
        <w:t xml:space="preserve"> the link does not work first time, please copy and paste it into your web browser.</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b/>
          <w:bCs/>
          <w:color w:val="000000"/>
          <w:sz w:val="20"/>
          <w:szCs w:val="20"/>
          <w:lang w:eastAsia="en-AU"/>
        </w:rPr>
        <w:t>The need for an Australian adult cancer pain guideline and implementation strategy</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 xml:space="preserve">Many Australians with cancer live with pain unnecessarily due to lack of appropriate assessment and management. In 2010, the National Pain Summit endorsed a new National Pain Strategy, developed with input from primary care, pain specialists, other medical specialists and consumers. Thirteen priority areas were identified, including introduction of pain as the ‘fifth vital sign’, providing accessible information for people with pain and their </w:t>
      </w:r>
      <w:proofErr w:type="spellStart"/>
      <w:r w:rsidRPr="004441A2">
        <w:rPr>
          <w:rFonts w:ascii="Arial" w:eastAsia="Times New Roman" w:hAnsi="Arial" w:cs="Arial"/>
          <w:color w:val="000000"/>
          <w:sz w:val="20"/>
          <w:szCs w:val="20"/>
          <w:lang w:eastAsia="en-AU"/>
        </w:rPr>
        <w:t>carers</w:t>
      </w:r>
      <w:proofErr w:type="spellEnd"/>
      <w:r w:rsidRPr="004441A2">
        <w:rPr>
          <w:rFonts w:ascii="Arial" w:eastAsia="Times New Roman" w:hAnsi="Arial" w:cs="Arial"/>
          <w:color w:val="000000"/>
          <w:sz w:val="20"/>
          <w:szCs w:val="20"/>
          <w:lang w:eastAsia="en-AU"/>
        </w:rPr>
        <w:t xml:space="preserve">, establishing and promoting systems and guidelines to ensure adequate management and ensuring meaningful communication between practitioners and patients and between different services. Evidence suggests that guidelines are feasible and can improve pain management. However, existing international guidelines need to be adapted and an implementation strategy is needed that is targeted and tailored to Australian health service settings. </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b/>
          <w:bCs/>
          <w:color w:val="000000"/>
          <w:sz w:val="20"/>
          <w:szCs w:val="20"/>
          <w:lang w:eastAsia="en-AU"/>
        </w:rPr>
        <w:t>This project</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 xml:space="preserve">Development of an Australian guideline and implementation strategy is being led by the Chair of the 2010 National Pain Summit’s Cancer Pain and Palliative Care Working Group, Dr Melanie Lovell, with infrastructure support from </w:t>
      </w:r>
      <w:proofErr w:type="spellStart"/>
      <w:r w:rsidRPr="004441A2">
        <w:rPr>
          <w:rFonts w:ascii="Arial" w:eastAsia="Times New Roman" w:hAnsi="Arial" w:cs="Arial"/>
          <w:color w:val="000000"/>
          <w:sz w:val="20"/>
          <w:szCs w:val="20"/>
          <w:lang w:eastAsia="en-AU"/>
        </w:rPr>
        <w:t>ImPaCCT</w:t>
      </w:r>
      <w:proofErr w:type="spellEnd"/>
      <w:r w:rsidRPr="004441A2">
        <w:rPr>
          <w:rFonts w:ascii="Arial" w:eastAsia="Times New Roman" w:hAnsi="Arial" w:cs="Arial"/>
          <w:color w:val="000000"/>
          <w:sz w:val="20"/>
          <w:szCs w:val="20"/>
          <w:lang w:eastAsia="en-AU"/>
        </w:rPr>
        <w:t xml:space="preserve"> (Improving Palliative Care through Clinical Trials) and funding from </w:t>
      </w:r>
      <w:proofErr w:type="spellStart"/>
      <w:r w:rsidRPr="004441A2">
        <w:rPr>
          <w:rFonts w:ascii="Arial" w:eastAsia="Times New Roman" w:hAnsi="Arial" w:cs="Arial"/>
          <w:color w:val="000000"/>
          <w:sz w:val="20"/>
          <w:szCs w:val="20"/>
          <w:lang w:eastAsia="en-AU"/>
        </w:rPr>
        <w:t>HammondCare</w:t>
      </w:r>
      <w:proofErr w:type="spellEnd"/>
      <w:r w:rsidRPr="004441A2">
        <w:rPr>
          <w:rFonts w:ascii="Arial" w:eastAsia="Times New Roman" w:hAnsi="Arial" w:cs="Arial"/>
          <w:color w:val="000000"/>
          <w:sz w:val="20"/>
          <w:szCs w:val="20"/>
          <w:lang w:eastAsia="en-AU"/>
        </w:rPr>
        <w:t>.</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We are inviting involvement from physicians, nurses and other health professionals working in Primary Care, Oncology, Palliative Care and other relevant specialties to participate in the following activities:</w:t>
      </w:r>
    </w:p>
    <w:p w:rsidR="004441A2" w:rsidRPr="004441A2" w:rsidRDefault="004441A2" w:rsidP="004441A2">
      <w:pPr>
        <w:shd w:val="clear" w:color="auto" w:fill="FFFFFF"/>
        <w:spacing w:after="0" w:line="240" w:lineRule="auto"/>
        <w:ind w:hanging="360"/>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1.</w:t>
      </w:r>
      <w:r w:rsidRPr="004441A2">
        <w:rPr>
          <w:rFonts w:ascii="Arial" w:eastAsia="Times New Roman" w:hAnsi="Arial" w:cs="Arial"/>
          <w:color w:val="000000"/>
          <w:sz w:val="13"/>
          <w:szCs w:val="13"/>
          <w:lang w:eastAsia="en-AU"/>
        </w:rPr>
        <w:t xml:space="preserve">     </w:t>
      </w:r>
      <w:r w:rsidRPr="004441A2">
        <w:rPr>
          <w:rFonts w:ascii="Arial" w:eastAsia="Times New Roman" w:hAnsi="Arial" w:cs="Arial"/>
          <w:color w:val="000000"/>
          <w:sz w:val="20"/>
          <w:szCs w:val="20"/>
          <w:lang w:eastAsia="en-AU"/>
        </w:rPr>
        <w:t>A national survey of current practice regarding assessment and management of cancer pain and use of guidelines;</w:t>
      </w:r>
    </w:p>
    <w:p w:rsidR="004441A2" w:rsidRPr="004441A2" w:rsidRDefault="004441A2" w:rsidP="004441A2">
      <w:pPr>
        <w:shd w:val="clear" w:color="auto" w:fill="FFFFFF"/>
        <w:spacing w:after="0" w:line="240" w:lineRule="auto"/>
        <w:ind w:hanging="360"/>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2.</w:t>
      </w:r>
      <w:r w:rsidRPr="004441A2">
        <w:rPr>
          <w:rFonts w:ascii="Arial" w:eastAsia="Times New Roman" w:hAnsi="Arial" w:cs="Arial"/>
          <w:color w:val="000000"/>
          <w:sz w:val="13"/>
          <w:szCs w:val="13"/>
          <w:lang w:eastAsia="en-AU"/>
        </w:rPr>
        <w:t xml:space="preserve">     </w:t>
      </w:r>
      <w:r w:rsidRPr="004441A2">
        <w:rPr>
          <w:rFonts w:ascii="Arial" w:eastAsia="Times New Roman" w:hAnsi="Arial" w:cs="Arial"/>
          <w:color w:val="000000"/>
          <w:sz w:val="20"/>
          <w:szCs w:val="20"/>
          <w:lang w:eastAsia="en-AU"/>
        </w:rPr>
        <w:t>Consensus meetings aimed at defining the scope and content of the Australian guideline and implementation strategy;</w:t>
      </w:r>
    </w:p>
    <w:p w:rsidR="004441A2" w:rsidRPr="004441A2" w:rsidRDefault="004441A2" w:rsidP="004441A2">
      <w:pPr>
        <w:shd w:val="clear" w:color="auto" w:fill="FFFFFF"/>
        <w:spacing w:after="0" w:line="240" w:lineRule="auto"/>
        <w:ind w:hanging="360"/>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3.</w:t>
      </w:r>
      <w:r w:rsidRPr="004441A2">
        <w:rPr>
          <w:rFonts w:ascii="Arial" w:eastAsia="Times New Roman" w:hAnsi="Arial" w:cs="Arial"/>
          <w:color w:val="000000"/>
          <w:sz w:val="13"/>
          <w:szCs w:val="13"/>
          <w:lang w:eastAsia="en-AU"/>
        </w:rPr>
        <w:t xml:space="preserve">     </w:t>
      </w:r>
      <w:r w:rsidRPr="004441A2">
        <w:rPr>
          <w:rFonts w:ascii="Arial" w:eastAsia="Times New Roman" w:hAnsi="Arial" w:cs="Arial"/>
          <w:color w:val="000000"/>
          <w:sz w:val="20"/>
          <w:szCs w:val="20"/>
          <w:lang w:eastAsia="en-AU"/>
        </w:rPr>
        <w:t>Online Delphi process aimed at refining guideline and strategy content;</w:t>
      </w:r>
    </w:p>
    <w:p w:rsidR="004441A2" w:rsidRPr="004441A2" w:rsidRDefault="004441A2" w:rsidP="004441A2">
      <w:pPr>
        <w:shd w:val="clear" w:color="auto" w:fill="FFFFFF"/>
        <w:spacing w:after="0" w:line="240" w:lineRule="auto"/>
        <w:ind w:hanging="360"/>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4.</w:t>
      </w:r>
      <w:r w:rsidRPr="004441A2">
        <w:rPr>
          <w:rFonts w:ascii="Arial" w:eastAsia="Times New Roman" w:hAnsi="Arial" w:cs="Arial"/>
          <w:color w:val="000000"/>
          <w:sz w:val="13"/>
          <w:szCs w:val="13"/>
          <w:lang w:eastAsia="en-AU"/>
        </w:rPr>
        <w:t xml:space="preserve">     </w:t>
      </w:r>
      <w:r w:rsidRPr="004441A2">
        <w:rPr>
          <w:rFonts w:ascii="Arial" w:eastAsia="Times New Roman" w:hAnsi="Arial" w:cs="Arial"/>
          <w:color w:val="000000"/>
          <w:sz w:val="20"/>
          <w:szCs w:val="20"/>
          <w:lang w:eastAsia="en-AU"/>
        </w:rPr>
        <w:t>Review of iterative guideline and strategy drafts;</w:t>
      </w:r>
    </w:p>
    <w:p w:rsidR="004441A2" w:rsidRPr="004441A2" w:rsidRDefault="004441A2" w:rsidP="004441A2">
      <w:pPr>
        <w:shd w:val="clear" w:color="auto" w:fill="FFFFFF"/>
        <w:spacing w:line="240" w:lineRule="auto"/>
        <w:ind w:hanging="360"/>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5.</w:t>
      </w:r>
      <w:r w:rsidRPr="004441A2">
        <w:rPr>
          <w:rFonts w:ascii="Arial" w:eastAsia="Times New Roman" w:hAnsi="Arial" w:cs="Arial"/>
          <w:color w:val="000000"/>
          <w:sz w:val="13"/>
          <w:szCs w:val="13"/>
          <w:lang w:eastAsia="en-AU"/>
        </w:rPr>
        <w:t xml:space="preserve">     </w:t>
      </w:r>
      <w:r w:rsidRPr="004441A2">
        <w:rPr>
          <w:rFonts w:ascii="Arial" w:eastAsia="Times New Roman" w:hAnsi="Arial" w:cs="Arial"/>
          <w:color w:val="000000"/>
          <w:sz w:val="20"/>
          <w:szCs w:val="20"/>
          <w:lang w:eastAsia="en-AU"/>
        </w:rPr>
        <w:t>Evaluation of the ‘final’ guideline and strategy.</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u w:val="single"/>
          <w:lang w:eastAsia="en-AU"/>
        </w:rPr>
        <w:t>We welcome individual contributions to any or all of these processes</w:t>
      </w:r>
      <w:r w:rsidRPr="004441A2">
        <w:rPr>
          <w:rFonts w:ascii="Arial" w:eastAsia="Times New Roman" w:hAnsi="Arial" w:cs="Arial"/>
          <w:color w:val="000000"/>
          <w:sz w:val="20"/>
          <w:szCs w:val="20"/>
          <w:lang w:eastAsia="en-AU"/>
        </w:rPr>
        <w:t>.</w:t>
      </w:r>
    </w:p>
    <w:p w:rsidR="004441A2" w:rsidRPr="004441A2" w:rsidRDefault="004441A2" w:rsidP="004441A2">
      <w:pPr>
        <w:shd w:val="clear" w:color="auto" w:fill="FFFFFF"/>
        <w:spacing w:line="240" w:lineRule="auto"/>
        <w:rPr>
          <w:rFonts w:ascii="Tahoma" w:eastAsia="Times New Roman" w:hAnsi="Tahoma" w:cs="Tahoma"/>
          <w:color w:val="000000"/>
          <w:sz w:val="13"/>
          <w:szCs w:val="13"/>
          <w:lang w:eastAsia="en-AU"/>
        </w:rPr>
      </w:pPr>
      <w:r w:rsidRPr="004441A2">
        <w:rPr>
          <w:rFonts w:ascii="Arial" w:eastAsia="Times New Roman" w:hAnsi="Arial" w:cs="Arial"/>
          <w:color w:val="000000"/>
          <w:sz w:val="20"/>
          <w:szCs w:val="20"/>
          <w:lang w:eastAsia="en-AU"/>
        </w:rPr>
        <w:t xml:space="preserve">For more information about the survey or project more generally, please contact </w:t>
      </w:r>
      <w:proofErr w:type="spellStart"/>
      <w:r w:rsidRPr="004441A2">
        <w:rPr>
          <w:rFonts w:ascii="Arial" w:eastAsia="Times New Roman" w:hAnsi="Arial" w:cs="Arial"/>
          <w:color w:val="000000"/>
          <w:sz w:val="20"/>
          <w:szCs w:val="20"/>
          <w:lang w:eastAsia="en-AU"/>
        </w:rPr>
        <w:t>ImPaCCT’s</w:t>
      </w:r>
      <w:proofErr w:type="spellEnd"/>
      <w:r w:rsidRPr="004441A2">
        <w:rPr>
          <w:rFonts w:ascii="Arial" w:eastAsia="Times New Roman" w:hAnsi="Arial" w:cs="Arial"/>
          <w:color w:val="000000"/>
          <w:sz w:val="20"/>
          <w:szCs w:val="20"/>
          <w:lang w:eastAsia="en-AU"/>
        </w:rPr>
        <w:t xml:space="preserve"> Program Coordinator, Dr Tim </w:t>
      </w:r>
      <w:proofErr w:type="spellStart"/>
      <w:r w:rsidRPr="004441A2">
        <w:rPr>
          <w:rFonts w:ascii="Arial" w:eastAsia="Times New Roman" w:hAnsi="Arial" w:cs="Arial"/>
          <w:color w:val="000000"/>
          <w:sz w:val="20"/>
          <w:szCs w:val="20"/>
          <w:lang w:eastAsia="en-AU"/>
        </w:rPr>
        <w:t>Luckett</w:t>
      </w:r>
      <w:proofErr w:type="spellEnd"/>
      <w:r w:rsidRPr="004441A2">
        <w:rPr>
          <w:rFonts w:ascii="Arial" w:eastAsia="Times New Roman" w:hAnsi="Arial" w:cs="Arial"/>
          <w:color w:val="000000"/>
          <w:sz w:val="20"/>
          <w:szCs w:val="20"/>
          <w:lang w:eastAsia="en-AU"/>
        </w:rPr>
        <w:t xml:space="preserve">, via </w:t>
      </w:r>
      <w:hyperlink r:id="rId5" w:tgtFrame="_blank" w:history="1">
        <w:r w:rsidRPr="004441A2">
          <w:rPr>
            <w:rFonts w:ascii="Arial" w:eastAsia="Times New Roman" w:hAnsi="Arial" w:cs="Arial"/>
            <w:color w:val="0000FF"/>
            <w:sz w:val="20"/>
            <w:u w:val="single"/>
            <w:lang w:val="en-US" w:eastAsia="en-AU"/>
          </w:rPr>
          <w:t>t.luckett@unsw.edu.au</w:t>
        </w:r>
      </w:hyperlink>
      <w:r w:rsidRPr="004441A2">
        <w:rPr>
          <w:rFonts w:ascii="Arial" w:eastAsia="Times New Roman" w:hAnsi="Arial" w:cs="Arial"/>
          <w:color w:val="000000"/>
          <w:sz w:val="20"/>
          <w:szCs w:val="20"/>
          <w:lang w:eastAsia="en-AU"/>
        </w:rPr>
        <w:t xml:space="preserve"> or 02 9514 4861.</w:t>
      </w:r>
    </w:p>
    <w:tbl>
      <w:tblPr>
        <w:tblW w:w="6298" w:type="dxa"/>
        <w:tblCellMar>
          <w:left w:w="0" w:type="dxa"/>
          <w:right w:w="0" w:type="dxa"/>
        </w:tblCellMar>
        <w:tblLook w:val="04A0"/>
      </w:tblPr>
      <w:tblGrid>
        <w:gridCol w:w="815"/>
        <w:gridCol w:w="5483"/>
      </w:tblGrid>
      <w:tr w:rsidR="004441A2" w:rsidRPr="004441A2" w:rsidTr="004441A2">
        <w:trPr>
          <w:trHeight w:val="1025"/>
        </w:trPr>
        <w:tc>
          <w:tcPr>
            <w:tcW w:w="815" w:type="dxa"/>
            <w:vMerge w:val="restart"/>
            <w:tcMar>
              <w:top w:w="0" w:type="dxa"/>
              <w:left w:w="108" w:type="dxa"/>
              <w:bottom w:w="0" w:type="dxa"/>
              <w:right w:w="108" w:type="dxa"/>
            </w:tcMar>
            <w:hideMark/>
          </w:tcPr>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sz w:val="17"/>
                <w:szCs w:val="17"/>
                <w:lang w:eastAsia="en-AU"/>
              </w:rPr>
              <w:t> </w:t>
            </w:r>
          </w:p>
        </w:tc>
        <w:tc>
          <w:tcPr>
            <w:tcW w:w="5483" w:type="dxa"/>
            <w:tcMar>
              <w:top w:w="0" w:type="dxa"/>
              <w:left w:w="108" w:type="dxa"/>
              <w:bottom w:w="0" w:type="dxa"/>
              <w:right w:w="108" w:type="dxa"/>
            </w:tcMar>
            <w:vAlign w:val="center"/>
            <w:hideMark/>
          </w:tcPr>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b/>
                <w:bCs/>
                <w:color w:val="1F497D"/>
                <w:sz w:val="20"/>
                <w:szCs w:val="20"/>
                <w:lang w:eastAsia="en-AU"/>
              </w:rPr>
              <w:t>Patricia M. Davidson RN PhD</w:t>
            </w:r>
          </w:p>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color w:val="1F497D"/>
                <w:sz w:val="20"/>
                <w:szCs w:val="20"/>
                <w:lang w:eastAsia="en-AU"/>
              </w:rPr>
              <w:t>Professor of Cardiovascular &amp; Chronic Care</w:t>
            </w:r>
          </w:p>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color w:val="1F497D"/>
                <w:sz w:val="20"/>
                <w:szCs w:val="20"/>
                <w:lang w:eastAsia="en-AU"/>
              </w:rPr>
              <w:t>Professor of Cardiovascular Nursing Research</w:t>
            </w:r>
          </w:p>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color w:val="1F497D"/>
                <w:sz w:val="20"/>
                <w:szCs w:val="20"/>
                <w:lang w:eastAsia="en-AU"/>
              </w:rPr>
              <w:t xml:space="preserve">St </w:t>
            </w:r>
            <w:proofErr w:type="spellStart"/>
            <w:r w:rsidRPr="004441A2">
              <w:rPr>
                <w:rFonts w:ascii="Tahoma" w:eastAsia="Times New Roman" w:hAnsi="Tahoma" w:cs="Tahoma"/>
                <w:color w:val="1F497D"/>
                <w:sz w:val="20"/>
                <w:szCs w:val="20"/>
                <w:lang w:eastAsia="en-AU"/>
              </w:rPr>
              <w:t>Vincents</w:t>
            </w:r>
            <w:proofErr w:type="spellEnd"/>
            <w:r w:rsidRPr="004441A2">
              <w:rPr>
                <w:rFonts w:ascii="Tahoma" w:eastAsia="Times New Roman" w:hAnsi="Tahoma" w:cs="Tahoma"/>
                <w:color w:val="1F497D"/>
                <w:sz w:val="20"/>
                <w:szCs w:val="20"/>
                <w:lang w:eastAsia="en-AU"/>
              </w:rPr>
              <w:t xml:space="preserve"> Hospital, Sydney</w:t>
            </w:r>
          </w:p>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color w:val="1F497D"/>
                <w:sz w:val="20"/>
                <w:szCs w:val="20"/>
                <w:lang w:eastAsia="en-AU"/>
              </w:rPr>
              <w:t>Faculty of Nursing, Midwifery and Health</w:t>
            </w:r>
          </w:p>
        </w:tc>
      </w:tr>
      <w:tr w:rsidR="004441A2" w:rsidRPr="004441A2" w:rsidTr="004441A2">
        <w:trPr>
          <w:trHeight w:val="152"/>
        </w:trPr>
        <w:tc>
          <w:tcPr>
            <w:tcW w:w="0" w:type="auto"/>
            <w:vMerge/>
            <w:vAlign w:val="center"/>
            <w:hideMark/>
          </w:tcPr>
          <w:p w:rsidR="004441A2" w:rsidRPr="004441A2" w:rsidRDefault="004441A2" w:rsidP="004441A2">
            <w:pPr>
              <w:spacing w:after="0" w:line="240" w:lineRule="auto"/>
              <w:rPr>
                <w:rFonts w:ascii="Tahoma" w:eastAsia="Times New Roman" w:hAnsi="Tahoma" w:cs="Tahoma"/>
                <w:sz w:val="17"/>
                <w:szCs w:val="17"/>
                <w:lang w:eastAsia="en-AU"/>
              </w:rPr>
            </w:pPr>
          </w:p>
        </w:tc>
        <w:tc>
          <w:tcPr>
            <w:tcW w:w="5483" w:type="dxa"/>
            <w:tcMar>
              <w:top w:w="0" w:type="dxa"/>
              <w:left w:w="108" w:type="dxa"/>
              <w:bottom w:w="0" w:type="dxa"/>
              <w:right w:w="108" w:type="dxa"/>
            </w:tcMar>
            <w:vAlign w:val="center"/>
            <w:hideMark/>
          </w:tcPr>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color w:val="1F497D"/>
                <w:sz w:val="16"/>
                <w:szCs w:val="16"/>
                <w:lang w:eastAsia="en-AU"/>
              </w:rPr>
              <w:t xml:space="preserve">Phone: </w:t>
            </w:r>
            <w:r w:rsidRPr="004441A2">
              <w:rPr>
                <w:rFonts w:ascii="Tahoma" w:eastAsia="Times New Roman" w:hAnsi="Tahoma" w:cs="Tahoma"/>
                <w:color w:val="1F497D"/>
                <w:sz w:val="20"/>
                <w:szCs w:val="20"/>
                <w:lang w:eastAsia="en-AU"/>
              </w:rPr>
              <w:t>+61 2 9514 7822</w:t>
            </w:r>
          </w:p>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color w:val="1F497D"/>
                <w:sz w:val="16"/>
                <w:szCs w:val="16"/>
                <w:lang w:eastAsia="en-AU"/>
              </w:rPr>
              <w:lastRenderedPageBreak/>
              <w:t>Fax </w:t>
            </w:r>
            <w:r w:rsidRPr="004441A2">
              <w:rPr>
                <w:rFonts w:ascii="Tahoma" w:eastAsia="Times New Roman" w:hAnsi="Tahoma" w:cs="Tahoma"/>
                <w:color w:val="1F497D"/>
                <w:sz w:val="20"/>
                <w:szCs w:val="20"/>
                <w:lang w:eastAsia="en-AU"/>
              </w:rPr>
              <w:t>+61 2 9514 7823</w:t>
            </w:r>
          </w:p>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color w:val="1F497D"/>
                <w:sz w:val="20"/>
                <w:szCs w:val="20"/>
                <w:lang w:eastAsia="en-AU"/>
              </w:rPr>
              <w:t xml:space="preserve">Email: </w:t>
            </w:r>
            <w:hyperlink r:id="rId6" w:tgtFrame="_blank" w:history="1">
              <w:r w:rsidRPr="004441A2">
                <w:rPr>
                  <w:rFonts w:ascii="Arial" w:eastAsia="Times New Roman" w:hAnsi="Arial" w:cs="Arial"/>
                  <w:color w:val="0000FF"/>
                  <w:sz w:val="20"/>
                  <w:u w:val="single"/>
                  <w:lang w:eastAsia="en-AU"/>
                </w:rPr>
                <w:t>patriciamary.davidson@uts.edu.au</w:t>
              </w:r>
            </w:hyperlink>
          </w:p>
        </w:tc>
      </w:tr>
      <w:tr w:rsidR="004441A2" w:rsidRPr="004441A2" w:rsidTr="004441A2">
        <w:trPr>
          <w:trHeight w:val="152"/>
        </w:trPr>
        <w:tc>
          <w:tcPr>
            <w:tcW w:w="0" w:type="auto"/>
            <w:vMerge/>
            <w:vAlign w:val="center"/>
            <w:hideMark/>
          </w:tcPr>
          <w:p w:rsidR="004441A2" w:rsidRPr="004441A2" w:rsidRDefault="004441A2" w:rsidP="004441A2">
            <w:pPr>
              <w:spacing w:after="0" w:line="240" w:lineRule="auto"/>
              <w:rPr>
                <w:rFonts w:ascii="Tahoma" w:eastAsia="Times New Roman" w:hAnsi="Tahoma" w:cs="Tahoma"/>
                <w:sz w:val="17"/>
                <w:szCs w:val="17"/>
                <w:lang w:eastAsia="en-AU"/>
              </w:rPr>
            </w:pPr>
          </w:p>
        </w:tc>
        <w:tc>
          <w:tcPr>
            <w:tcW w:w="5483" w:type="dxa"/>
            <w:tcMar>
              <w:top w:w="0" w:type="dxa"/>
              <w:left w:w="108" w:type="dxa"/>
              <w:bottom w:w="0" w:type="dxa"/>
              <w:right w:w="108" w:type="dxa"/>
            </w:tcMar>
            <w:vAlign w:val="center"/>
            <w:hideMark/>
          </w:tcPr>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color w:val="1F497D"/>
                <w:sz w:val="20"/>
                <w:szCs w:val="20"/>
                <w:lang w:eastAsia="en-AU"/>
              </w:rPr>
              <w:t>Level 7, Building 10</w:t>
            </w:r>
          </w:p>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color w:val="1F497D"/>
                <w:sz w:val="20"/>
                <w:szCs w:val="20"/>
                <w:lang w:eastAsia="en-AU"/>
              </w:rPr>
              <w:t>Jones Street</w:t>
            </w:r>
          </w:p>
          <w:p w:rsidR="004441A2" w:rsidRPr="004441A2" w:rsidRDefault="004441A2" w:rsidP="004441A2">
            <w:pPr>
              <w:spacing w:after="0" w:line="240" w:lineRule="auto"/>
              <w:rPr>
                <w:rFonts w:ascii="Tahoma" w:eastAsia="Times New Roman" w:hAnsi="Tahoma" w:cs="Tahoma"/>
                <w:sz w:val="17"/>
                <w:szCs w:val="17"/>
                <w:lang w:eastAsia="en-AU"/>
              </w:rPr>
            </w:pPr>
            <w:r w:rsidRPr="004441A2">
              <w:rPr>
                <w:rFonts w:ascii="Tahoma" w:eastAsia="Times New Roman" w:hAnsi="Tahoma" w:cs="Tahoma"/>
                <w:color w:val="1F497D"/>
                <w:sz w:val="20"/>
                <w:szCs w:val="20"/>
                <w:lang w:eastAsia="en-AU"/>
              </w:rPr>
              <w:t>Broadway. NSW 2007. Australia</w:t>
            </w:r>
          </w:p>
        </w:tc>
      </w:tr>
    </w:tbl>
    <w:p w:rsidR="00541F6D" w:rsidRDefault="00E170B5"/>
    <w:sectPr w:rsidR="00541F6D" w:rsidSect="00D13A47">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441A2"/>
    <w:rsid w:val="004441A2"/>
    <w:rsid w:val="00640B0C"/>
    <w:rsid w:val="006A0C8A"/>
    <w:rsid w:val="0085771C"/>
    <w:rsid w:val="00A6652E"/>
    <w:rsid w:val="00A84827"/>
    <w:rsid w:val="00D13A47"/>
    <w:rsid w:val="00E170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1A2"/>
    <w:rPr>
      <w:color w:val="0000FF"/>
      <w:u w:val="single"/>
    </w:rPr>
  </w:style>
</w:styles>
</file>

<file path=word/webSettings.xml><?xml version="1.0" encoding="utf-8"?>
<w:webSettings xmlns:r="http://schemas.openxmlformats.org/officeDocument/2006/relationships" xmlns:w="http://schemas.openxmlformats.org/wordprocessingml/2006/main">
  <w:divs>
    <w:div w:id="1973441593">
      <w:bodyDiv w:val="1"/>
      <w:marLeft w:val="0"/>
      <w:marRight w:val="0"/>
      <w:marTop w:val="0"/>
      <w:marBottom w:val="0"/>
      <w:divBdr>
        <w:top w:val="none" w:sz="0" w:space="0" w:color="auto"/>
        <w:left w:val="none" w:sz="0" w:space="0" w:color="auto"/>
        <w:bottom w:val="none" w:sz="0" w:space="0" w:color="auto"/>
        <w:right w:val="none" w:sz="0" w:space="0" w:color="auto"/>
      </w:divBdr>
      <w:divsChild>
        <w:div w:id="1245994350">
          <w:marLeft w:val="0"/>
          <w:marRight w:val="0"/>
          <w:marTop w:val="0"/>
          <w:marBottom w:val="0"/>
          <w:divBdr>
            <w:top w:val="none" w:sz="0" w:space="0" w:color="auto"/>
            <w:left w:val="none" w:sz="0" w:space="0" w:color="auto"/>
            <w:bottom w:val="none" w:sz="0" w:space="0" w:color="auto"/>
            <w:right w:val="none" w:sz="0" w:space="0" w:color="auto"/>
          </w:divBdr>
          <w:divsChild>
            <w:div w:id="491143611">
              <w:marLeft w:val="0"/>
              <w:marRight w:val="0"/>
              <w:marTop w:val="0"/>
              <w:marBottom w:val="0"/>
              <w:divBdr>
                <w:top w:val="none" w:sz="0" w:space="0" w:color="auto"/>
                <w:left w:val="none" w:sz="0" w:space="0" w:color="auto"/>
                <w:bottom w:val="none" w:sz="0" w:space="0" w:color="auto"/>
                <w:right w:val="none" w:sz="0" w:space="0" w:color="auto"/>
              </w:divBdr>
              <w:divsChild>
                <w:div w:id="896475039">
                  <w:marLeft w:val="150"/>
                  <w:marRight w:val="100"/>
                  <w:marTop w:val="10"/>
                  <w:marBottom w:val="0"/>
                  <w:divBdr>
                    <w:top w:val="none" w:sz="0" w:space="0" w:color="auto"/>
                    <w:left w:val="none" w:sz="0" w:space="0" w:color="auto"/>
                    <w:bottom w:val="none" w:sz="0" w:space="0" w:color="auto"/>
                    <w:right w:val="none" w:sz="0" w:space="0" w:color="auto"/>
                  </w:divBdr>
                  <w:divsChild>
                    <w:div w:id="1718973486">
                      <w:marLeft w:val="0"/>
                      <w:marRight w:val="0"/>
                      <w:marTop w:val="0"/>
                      <w:marBottom w:val="0"/>
                      <w:divBdr>
                        <w:top w:val="none" w:sz="0" w:space="0" w:color="auto"/>
                        <w:left w:val="none" w:sz="0" w:space="0" w:color="auto"/>
                        <w:bottom w:val="none" w:sz="0" w:space="0" w:color="auto"/>
                        <w:right w:val="none" w:sz="0" w:space="0" w:color="auto"/>
                      </w:divBdr>
                      <w:divsChild>
                        <w:div w:id="1894539493">
                          <w:marLeft w:val="0"/>
                          <w:marRight w:val="0"/>
                          <w:marTop w:val="0"/>
                          <w:marBottom w:val="0"/>
                          <w:divBdr>
                            <w:top w:val="none" w:sz="0" w:space="0" w:color="auto"/>
                            <w:left w:val="none" w:sz="0" w:space="0" w:color="auto"/>
                            <w:bottom w:val="none" w:sz="0" w:space="0" w:color="auto"/>
                            <w:right w:val="none" w:sz="0" w:space="0" w:color="auto"/>
                          </w:divBdr>
                          <w:divsChild>
                            <w:div w:id="1142388494">
                              <w:marLeft w:val="0"/>
                              <w:marRight w:val="0"/>
                              <w:marTop w:val="0"/>
                              <w:marBottom w:val="0"/>
                              <w:divBdr>
                                <w:top w:val="none" w:sz="0" w:space="0" w:color="auto"/>
                                <w:left w:val="none" w:sz="0" w:space="0" w:color="auto"/>
                                <w:bottom w:val="none" w:sz="0" w:space="0" w:color="auto"/>
                                <w:right w:val="none" w:sz="0" w:space="0" w:color="auto"/>
                              </w:divBdr>
                              <w:divsChild>
                                <w:div w:id="1194420456">
                                  <w:marLeft w:val="0"/>
                                  <w:marRight w:val="0"/>
                                  <w:marTop w:val="0"/>
                                  <w:marBottom w:val="0"/>
                                  <w:divBdr>
                                    <w:top w:val="none" w:sz="0" w:space="0" w:color="auto"/>
                                    <w:left w:val="none" w:sz="0" w:space="0" w:color="auto"/>
                                    <w:bottom w:val="none" w:sz="0" w:space="0" w:color="auto"/>
                                    <w:right w:val="none" w:sz="0" w:space="0" w:color="auto"/>
                                  </w:divBdr>
                                  <w:divsChild>
                                    <w:div w:id="289173437">
                                      <w:marLeft w:val="0"/>
                                      <w:marRight w:val="0"/>
                                      <w:marTop w:val="0"/>
                                      <w:marBottom w:val="0"/>
                                      <w:divBdr>
                                        <w:top w:val="none" w:sz="0" w:space="0" w:color="auto"/>
                                        <w:left w:val="none" w:sz="0" w:space="0" w:color="auto"/>
                                        <w:bottom w:val="none" w:sz="0" w:space="0" w:color="auto"/>
                                        <w:right w:val="none" w:sz="0" w:space="0" w:color="auto"/>
                                      </w:divBdr>
                                      <w:divsChild>
                                        <w:div w:id="816413197">
                                          <w:marLeft w:val="0"/>
                                          <w:marRight w:val="0"/>
                                          <w:marTop w:val="0"/>
                                          <w:marBottom w:val="0"/>
                                          <w:divBdr>
                                            <w:top w:val="none" w:sz="0" w:space="0" w:color="auto"/>
                                            <w:left w:val="none" w:sz="0" w:space="0" w:color="auto"/>
                                            <w:bottom w:val="none" w:sz="0" w:space="0" w:color="auto"/>
                                            <w:right w:val="none" w:sz="0" w:space="0" w:color="auto"/>
                                          </w:divBdr>
                                        </w:div>
                                        <w:div w:id="1698309071">
                                          <w:marLeft w:val="0"/>
                                          <w:marRight w:val="0"/>
                                          <w:marTop w:val="0"/>
                                          <w:marBottom w:val="0"/>
                                          <w:divBdr>
                                            <w:top w:val="none" w:sz="0" w:space="0" w:color="auto"/>
                                            <w:left w:val="none" w:sz="0" w:space="0" w:color="auto"/>
                                            <w:bottom w:val="none" w:sz="0" w:space="0" w:color="auto"/>
                                            <w:right w:val="none" w:sz="0" w:space="0" w:color="auto"/>
                                          </w:divBdr>
                                        </w:div>
                                        <w:div w:id="1629698480">
                                          <w:marLeft w:val="0"/>
                                          <w:marRight w:val="0"/>
                                          <w:marTop w:val="0"/>
                                          <w:marBottom w:val="0"/>
                                          <w:divBdr>
                                            <w:top w:val="none" w:sz="0" w:space="0" w:color="auto"/>
                                            <w:left w:val="none" w:sz="0" w:space="0" w:color="auto"/>
                                            <w:bottom w:val="none" w:sz="0" w:space="0" w:color="auto"/>
                                            <w:right w:val="none" w:sz="0" w:space="0" w:color="auto"/>
                                          </w:divBdr>
                                        </w:div>
                                        <w:div w:id="916131058">
                                          <w:marLeft w:val="0"/>
                                          <w:marRight w:val="0"/>
                                          <w:marTop w:val="0"/>
                                          <w:marBottom w:val="0"/>
                                          <w:divBdr>
                                            <w:top w:val="none" w:sz="0" w:space="0" w:color="auto"/>
                                            <w:left w:val="none" w:sz="0" w:space="0" w:color="auto"/>
                                            <w:bottom w:val="none" w:sz="0" w:space="0" w:color="auto"/>
                                            <w:right w:val="none" w:sz="0" w:space="0" w:color="auto"/>
                                          </w:divBdr>
                                        </w:div>
                                        <w:div w:id="1207370053">
                                          <w:marLeft w:val="0"/>
                                          <w:marRight w:val="0"/>
                                          <w:marTop w:val="0"/>
                                          <w:marBottom w:val="0"/>
                                          <w:divBdr>
                                            <w:top w:val="none" w:sz="0" w:space="0" w:color="auto"/>
                                            <w:left w:val="none" w:sz="0" w:space="0" w:color="auto"/>
                                            <w:bottom w:val="none" w:sz="0" w:space="0" w:color="auto"/>
                                            <w:right w:val="none" w:sz="0" w:space="0" w:color="auto"/>
                                          </w:divBdr>
                                          <w:divsChild>
                                            <w:div w:id="989673287">
                                              <w:marLeft w:val="0"/>
                                              <w:marRight w:val="0"/>
                                              <w:marTop w:val="480"/>
                                              <w:marBottom w:val="0"/>
                                              <w:divBdr>
                                                <w:top w:val="none" w:sz="0" w:space="0" w:color="auto"/>
                                                <w:left w:val="none" w:sz="0" w:space="0" w:color="auto"/>
                                                <w:bottom w:val="none" w:sz="0" w:space="0" w:color="auto"/>
                                                <w:right w:val="none" w:sz="0" w:space="0" w:color="auto"/>
                                              </w:divBdr>
                                            </w:div>
                                            <w:div w:id="924071188">
                                              <w:marLeft w:val="0"/>
                                              <w:marRight w:val="0"/>
                                              <w:marTop w:val="0"/>
                                              <w:marBottom w:val="200"/>
                                              <w:divBdr>
                                                <w:top w:val="none" w:sz="0" w:space="0" w:color="auto"/>
                                                <w:left w:val="none" w:sz="0" w:space="0" w:color="auto"/>
                                                <w:bottom w:val="none" w:sz="0" w:space="0" w:color="auto"/>
                                                <w:right w:val="none" w:sz="0" w:space="0" w:color="auto"/>
                                              </w:divBdr>
                                            </w:div>
                                            <w:div w:id="1572888796">
                                              <w:marLeft w:val="0"/>
                                              <w:marRight w:val="0"/>
                                              <w:marTop w:val="0"/>
                                              <w:marBottom w:val="200"/>
                                              <w:divBdr>
                                                <w:top w:val="none" w:sz="0" w:space="0" w:color="auto"/>
                                                <w:left w:val="none" w:sz="0" w:space="0" w:color="auto"/>
                                                <w:bottom w:val="none" w:sz="0" w:space="0" w:color="auto"/>
                                                <w:right w:val="none" w:sz="0" w:space="0" w:color="auto"/>
                                              </w:divBdr>
                                            </w:div>
                                            <w:div w:id="81073042">
                                              <w:marLeft w:val="0"/>
                                              <w:marRight w:val="0"/>
                                              <w:marTop w:val="0"/>
                                              <w:marBottom w:val="200"/>
                                              <w:divBdr>
                                                <w:top w:val="none" w:sz="0" w:space="0" w:color="auto"/>
                                                <w:left w:val="none" w:sz="0" w:space="0" w:color="auto"/>
                                                <w:bottom w:val="none" w:sz="0" w:space="0" w:color="auto"/>
                                                <w:right w:val="none" w:sz="0" w:space="0" w:color="auto"/>
                                              </w:divBdr>
                                            </w:div>
                                            <w:div w:id="1408962712">
                                              <w:marLeft w:val="0"/>
                                              <w:marRight w:val="0"/>
                                              <w:marTop w:val="0"/>
                                              <w:marBottom w:val="200"/>
                                              <w:divBdr>
                                                <w:top w:val="none" w:sz="0" w:space="0" w:color="auto"/>
                                                <w:left w:val="none" w:sz="0" w:space="0" w:color="auto"/>
                                                <w:bottom w:val="none" w:sz="0" w:space="0" w:color="auto"/>
                                                <w:right w:val="none" w:sz="0" w:space="0" w:color="auto"/>
                                              </w:divBdr>
                                            </w:div>
                                            <w:div w:id="629092702">
                                              <w:marLeft w:val="0"/>
                                              <w:marRight w:val="0"/>
                                              <w:marTop w:val="0"/>
                                              <w:marBottom w:val="200"/>
                                              <w:divBdr>
                                                <w:top w:val="none" w:sz="0" w:space="0" w:color="auto"/>
                                                <w:left w:val="none" w:sz="0" w:space="0" w:color="auto"/>
                                                <w:bottom w:val="none" w:sz="0" w:space="0" w:color="auto"/>
                                                <w:right w:val="none" w:sz="0" w:space="0" w:color="auto"/>
                                              </w:divBdr>
                                            </w:div>
                                            <w:div w:id="85461321">
                                              <w:marLeft w:val="0"/>
                                              <w:marRight w:val="0"/>
                                              <w:marTop w:val="0"/>
                                              <w:marBottom w:val="200"/>
                                              <w:divBdr>
                                                <w:top w:val="none" w:sz="0" w:space="0" w:color="auto"/>
                                                <w:left w:val="none" w:sz="0" w:space="0" w:color="auto"/>
                                                <w:bottom w:val="none" w:sz="0" w:space="0" w:color="auto"/>
                                                <w:right w:val="none" w:sz="0" w:space="0" w:color="auto"/>
                                              </w:divBdr>
                                            </w:div>
                                            <w:div w:id="1128427855">
                                              <w:marLeft w:val="0"/>
                                              <w:marRight w:val="0"/>
                                              <w:marTop w:val="0"/>
                                              <w:marBottom w:val="200"/>
                                              <w:divBdr>
                                                <w:top w:val="none" w:sz="0" w:space="0" w:color="auto"/>
                                                <w:left w:val="none" w:sz="0" w:space="0" w:color="auto"/>
                                                <w:bottom w:val="none" w:sz="0" w:space="0" w:color="auto"/>
                                                <w:right w:val="none" w:sz="0" w:space="0" w:color="auto"/>
                                              </w:divBdr>
                                            </w:div>
                                            <w:div w:id="2095860610">
                                              <w:marLeft w:val="0"/>
                                              <w:marRight w:val="0"/>
                                              <w:marTop w:val="0"/>
                                              <w:marBottom w:val="200"/>
                                              <w:divBdr>
                                                <w:top w:val="none" w:sz="0" w:space="0" w:color="auto"/>
                                                <w:left w:val="none" w:sz="0" w:space="0" w:color="auto"/>
                                                <w:bottom w:val="none" w:sz="0" w:space="0" w:color="auto"/>
                                                <w:right w:val="none" w:sz="0" w:space="0" w:color="auto"/>
                                              </w:divBdr>
                                            </w:div>
                                            <w:div w:id="1638141594">
                                              <w:marLeft w:val="0"/>
                                              <w:marRight w:val="0"/>
                                              <w:marTop w:val="0"/>
                                              <w:marBottom w:val="200"/>
                                              <w:divBdr>
                                                <w:top w:val="none" w:sz="0" w:space="0" w:color="auto"/>
                                                <w:left w:val="none" w:sz="0" w:space="0" w:color="auto"/>
                                                <w:bottom w:val="none" w:sz="0" w:space="0" w:color="auto"/>
                                                <w:right w:val="none" w:sz="0" w:space="0" w:color="auto"/>
                                              </w:divBdr>
                                            </w:div>
                                            <w:div w:id="1005790856">
                                              <w:marLeft w:val="0"/>
                                              <w:marRight w:val="0"/>
                                              <w:marTop w:val="0"/>
                                              <w:marBottom w:val="200"/>
                                              <w:divBdr>
                                                <w:top w:val="none" w:sz="0" w:space="0" w:color="auto"/>
                                                <w:left w:val="none" w:sz="0" w:space="0" w:color="auto"/>
                                                <w:bottom w:val="none" w:sz="0" w:space="0" w:color="auto"/>
                                                <w:right w:val="none" w:sz="0" w:space="0" w:color="auto"/>
                                              </w:divBdr>
                                            </w:div>
                                            <w:div w:id="1255165493">
                                              <w:marLeft w:val="720"/>
                                              <w:marRight w:val="0"/>
                                              <w:marTop w:val="0"/>
                                              <w:marBottom w:val="0"/>
                                              <w:divBdr>
                                                <w:top w:val="none" w:sz="0" w:space="0" w:color="auto"/>
                                                <w:left w:val="none" w:sz="0" w:space="0" w:color="auto"/>
                                                <w:bottom w:val="none" w:sz="0" w:space="0" w:color="auto"/>
                                                <w:right w:val="none" w:sz="0" w:space="0" w:color="auto"/>
                                              </w:divBdr>
                                            </w:div>
                                            <w:div w:id="1556507856">
                                              <w:marLeft w:val="720"/>
                                              <w:marRight w:val="0"/>
                                              <w:marTop w:val="0"/>
                                              <w:marBottom w:val="0"/>
                                              <w:divBdr>
                                                <w:top w:val="none" w:sz="0" w:space="0" w:color="auto"/>
                                                <w:left w:val="none" w:sz="0" w:space="0" w:color="auto"/>
                                                <w:bottom w:val="none" w:sz="0" w:space="0" w:color="auto"/>
                                                <w:right w:val="none" w:sz="0" w:space="0" w:color="auto"/>
                                              </w:divBdr>
                                            </w:div>
                                            <w:div w:id="539585375">
                                              <w:marLeft w:val="720"/>
                                              <w:marRight w:val="0"/>
                                              <w:marTop w:val="0"/>
                                              <w:marBottom w:val="0"/>
                                              <w:divBdr>
                                                <w:top w:val="none" w:sz="0" w:space="0" w:color="auto"/>
                                                <w:left w:val="none" w:sz="0" w:space="0" w:color="auto"/>
                                                <w:bottom w:val="none" w:sz="0" w:space="0" w:color="auto"/>
                                                <w:right w:val="none" w:sz="0" w:space="0" w:color="auto"/>
                                              </w:divBdr>
                                            </w:div>
                                            <w:div w:id="1025132418">
                                              <w:marLeft w:val="720"/>
                                              <w:marRight w:val="0"/>
                                              <w:marTop w:val="0"/>
                                              <w:marBottom w:val="0"/>
                                              <w:divBdr>
                                                <w:top w:val="none" w:sz="0" w:space="0" w:color="auto"/>
                                                <w:left w:val="none" w:sz="0" w:space="0" w:color="auto"/>
                                                <w:bottom w:val="none" w:sz="0" w:space="0" w:color="auto"/>
                                                <w:right w:val="none" w:sz="0" w:space="0" w:color="auto"/>
                                              </w:divBdr>
                                            </w:div>
                                            <w:div w:id="1356614262">
                                              <w:marLeft w:val="720"/>
                                              <w:marRight w:val="0"/>
                                              <w:marTop w:val="0"/>
                                              <w:marBottom w:val="200"/>
                                              <w:divBdr>
                                                <w:top w:val="none" w:sz="0" w:space="0" w:color="auto"/>
                                                <w:left w:val="none" w:sz="0" w:space="0" w:color="auto"/>
                                                <w:bottom w:val="none" w:sz="0" w:space="0" w:color="auto"/>
                                                <w:right w:val="none" w:sz="0" w:space="0" w:color="auto"/>
                                              </w:divBdr>
                                            </w:div>
                                            <w:div w:id="942422533">
                                              <w:marLeft w:val="0"/>
                                              <w:marRight w:val="0"/>
                                              <w:marTop w:val="0"/>
                                              <w:marBottom w:val="200"/>
                                              <w:divBdr>
                                                <w:top w:val="none" w:sz="0" w:space="0" w:color="auto"/>
                                                <w:left w:val="none" w:sz="0" w:space="0" w:color="auto"/>
                                                <w:bottom w:val="none" w:sz="0" w:space="0" w:color="auto"/>
                                                <w:right w:val="none" w:sz="0" w:space="0" w:color="auto"/>
                                              </w:divBdr>
                                            </w:div>
                                            <w:div w:id="1779255316">
                                              <w:marLeft w:val="0"/>
                                              <w:marRight w:val="0"/>
                                              <w:marTop w:val="0"/>
                                              <w:marBottom w:val="200"/>
                                              <w:divBdr>
                                                <w:top w:val="none" w:sz="0" w:space="0" w:color="auto"/>
                                                <w:left w:val="none" w:sz="0" w:space="0" w:color="auto"/>
                                                <w:bottom w:val="none" w:sz="0" w:space="0" w:color="auto"/>
                                                <w:right w:val="none" w:sz="0" w:space="0" w:color="auto"/>
                                              </w:divBdr>
                                            </w:div>
                                          </w:divsChild>
                                        </w:div>
                                        <w:div w:id="1661733559">
                                          <w:marLeft w:val="0"/>
                                          <w:marRight w:val="0"/>
                                          <w:marTop w:val="0"/>
                                          <w:marBottom w:val="0"/>
                                          <w:divBdr>
                                            <w:top w:val="none" w:sz="0" w:space="0" w:color="auto"/>
                                            <w:left w:val="none" w:sz="0" w:space="0" w:color="auto"/>
                                            <w:bottom w:val="none" w:sz="0" w:space="0" w:color="auto"/>
                                            <w:right w:val="none" w:sz="0" w:space="0" w:color="auto"/>
                                          </w:divBdr>
                                          <w:divsChild>
                                            <w:div w:id="775103231">
                                              <w:marLeft w:val="0"/>
                                              <w:marRight w:val="0"/>
                                              <w:marTop w:val="0"/>
                                              <w:marBottom w:val="0"/>
                                              <w:divBdr>
                                                <w:top w:val="none" w:sz="0" w:space="0" w:color="auto"/>
                                                <w:left w:val="none" w:sz="0" w:space="0" w:color="auto"/>
                                                <w:bottom w:val="none" w:sz="0" w:space="0" w:color="auto"/>
                                                <w:right w:val="none" w:sz="0" w:space="0" w:color="auto"/>
                                              </w:divBdr>
                                            </w:div>
                                            <w:div w:id="512258039">
                                              <w:marLeft w:val="0"/>
                                              <w:marRight w:val="0"/>
                                              <w:marTop w:val="0"/>
                                              <w:marBottom w:val="0"/>
                                              <w:divBdr>
                                                <w:top w:val="none" w:sz="0" w:space="0" w:color="auto"/>
                                                <w:left w:val="none" w:sz="0" w:space="0" w:color="auto"/>
                                                <w:bottom w:val="none" w:sz="0" w:space="0" w:color="auto"/>
                                                <w:right w:val="none" w:sz="0" w:space="0" w:color="auto"/>
                                              </w:divBdr>
                                            </w:div>
                                            <w:div w:id="2130780506">
                                              <w:marLeft w:val="0"/>
                                              <w:marRight w:val="0"/>
                                              <w:marTop w:val="0"/>
                                              <w:marBottom w:val="0"/>
                                              <w:divBdr>
                                                <w:top w:val="none" w:sz="0" w:space="0" w:color="auto"/>
                                                <w:left w:val="none" w:sz="0" w:space="0" w:color="auto"/>
                                                <w:bottom w:val="none" w:sz="0" w:space="0" w:color="auto"/>
                                                <w:right w:val="none" w:sz="0" w:space="0" w:color="auto"/>
                                              </w:divBdr>
                                            </w:div>
                                            <w:div w:id="228879772">
                                              <w:marLeft w:val="0"/>
                                              <w:marRight w:val="0"/>
                                              <w:marTop w:val="0"/>
                                              <w:marBottom w:val="0"/>
                                              <w:divBdr>
                                                <w:top w:val="none" w:sz="0" w:space="0" w:color="auto"/>
                                                <w:left w:val="none" w:sz="0" w:space="0" w:color="auto"/>
                                                <w:bottom w:val="none" w:sz="0" w:space="0" w:color="auto"/>
                                                <w:right w:val="none" w:sz="0" w:space="0" w:color="auto"/>
                                              </w:divBdr>
                                            </w:div>
                                            <w:div w:id="463040948">
                                              <w:marLeft w:val="0"/>
                                              <w:marRight w:val="0"/>
                                              <w:marTop w:val="0"/>
                                              <w:marBottom w:val="0"/>
                                              <w:divBdr>
                                                <w:top w:val="none" w:sz="0" w:space="0" w:color="auto"/>
                                                <w:left w:val="none" w:sz="0" w:space="0" w:color="auto"/>
                                                <w:bottom w:val="none" w:sz="0" w:space="0" w:color="auto"/>
                                                <w:right w:val="none" w:sz="0" w:space="0" w:color="auto"/>
                                              </w:divBdr>
                                            </w:div>
                                            <w:div w:id="1004087073">
                                              <w:marLeft w:val="0"/>
                                              <w:marRight w:val="0"/>
                                              <w:marTop w:val="0"/>
                                              <w:marBottom w:val="0"/>
                                              <w:divBdr>
                                                <w:top w:val="none" w:sz="0" w:space="0" w:color="auto"/>
                                                <w:left w:val="none" w:sz="0" w:space="0" w:color="auto"/>
                                                <w:bottom w:val="none" w:sz="0" w:space="0" w:color="auto"/>
                                                <w:right w:val="none" w:sz="0" w:space="0" w:color="auto"/>
                                              </w:divBdr>
                                            </w:div>
                                            <w:div w:id="888221633">
                                              <w:marLeft w:val="0"/>
                                              <w:marRight w:val="0"/>
                                              <w:marTop w:val="0"/>
                                              <w:marBottom w:val="0"/>
                                              <w:divBdr>
                                                <w:top w:val="none" w:sz="0" w:space="0" w:color="auto"/>
                                                <w:left w:val="none" w:sz="0" w:space="0" w:color="auto"/>
                                                <w:bottom w:val="none" w:sz="0" w:space="0" w:color="auto"/>
                                                <w:right w:val="none" w:sz="0" w:space="0" w:color="auto"/>
                                              </w:divBdr>
                                            </w:div>
                                            <w:div w:id="497157096">
                                              <w:marLeft w:val="0"/>
                                              <w:marRight w:val="0"/>
                                              <w:marTop w:val="0"/>
                                              <w:marBottom w:val="0"/>
                                              <w:divBdr>
                                                <w:top w:val="none" w:sz="0" w:space="0" w:color="auto"/>
                                                <w:left w:val="none" w:sz="0" w:space="0" w:color="auto"/>
                                                <w:bottom w:val="none" w:sz="0" w:space="0" w:color="auto"/>
                                                <w:right w:val="none" w:sz="0" w:space="0" w:color="auto"/>
                                              </w:divBdr>
                                            </w:div>
                                            <w:div w:id="1456949286">
                                              <w:marLeft w:val="0"/>
                                              <w:marRight w:val="0"/>
                                              <w:marTop w:val="0"/>
                                              <w:marBottom w:val="0"/>
                                              <w:divBdr>
                                                <w:top w:val="none" w:sz="0" w:space="0" w:color="auto"/>
                                                <w:left w:val="none" w:sz="0" w:space="0" w:color="auto"/>
                                                <w:bottom w:val="none" w:sz="0" w:space="0" w:color="auto"/>
                                                <w:right w:val="none" w:sz="0" w:space="0" w:color="auto"/>
                                              </w:divBdr>
                                            </w:div>
                                            <w:div w:id="2113553250">
                                              <w:marLeft w:val="0"/>
                                              <w:marRight w:val="0"/>
                                              <w:marTop w:val="0"/>
                                              <w:marBottom w:val="0"/>
                                              <w:divBdr>
                                                <w:top w:val="none" w:sz="0" w:space="0" w:color="auto"/>
                                                <w:left w:val="none" w:sz="0" w:space="0" w:color="auto"/>
                                                <w:bottom w:val="none" w:sz="0" w:space="0" w:color="auto"/>
                                                <w:right w:val="none" w:sz="0" w:space="0" w:color="auto"/>
                                              </w:divBdr>
                                            </w:div>
                                            <w:div w:id="581571064">
                                              <w:marLeft w:val="0"/>
                                              <w:marRight w:val="0"/>
                                              <w:marTop w:val="0"/>
                                              <w:marBottom w:val="0"/>
                                              <w:divBdr>
                                                <w:top w:val="none" w:sz="0" w:space="0" w:color="auto"/>
                                                <w:left w:val="none" w:sz="0" w:space="0" w:color="auto"/>
                                                <w:bottom w:val="none" w:sz="0" w:space="0" w:color="auto"/>
                                                <w:right w:val="none" w:sz="0" w:space="0" w:color="auto"/>
                                              </w:divBdr>
                                            </w:div>
                                            <w:div w:id="15920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a.utas.edu.au/owa/redir.aspx?C=c35fc4123a32417b8619c78574f0dbb8&amp;URL=mailto%3apatriciamary.davidson%40uts.edu.au" TargetMode="External"/><Relationship Id="rId5" Type="http://schemas.openxmlformats.org/officeDocument/2006/relationships/hyperlink" Target="https://owa.utas.edu.au/owa/redir.aspx?C=c35fc4123a32417b8619c78574f0dbb8&amp;URL=mailto%3at.luckett%40unsw.edu.au" TargetMode="External"/><Relationship Id="rId4" Type="http://schemas.openxmlformats.org/officeDocument/2006/relationships/hyperlink" Target="https://owa.utas.edu.au/owa/redir.aspx?C=c35fc4123a32417b8619c78574f0dbb8&amp;URL=http%3a%2f%2fwww.surveymonkey.com%2fs%2fVG9LH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Campbell</dc:creator>
  <cp:keywords/>
  <dc:description/>
  <cp:lastModifiedBy>Sandra Campbell</cp:lastModifiedBy>
  <cp:revision>2</cp:revision>
  <dcterms:created xsi:type="dcterms:W3CDTF">2011-11-06T21:46:00Z</dcterms:created>
  <dcterms:modified xsi:type="dcterms:W3CDTF">2011-11-06T21:57:00Z</dcterms:modified>
</cp:coreProperties>
</file>